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E23" w:rsidRPr="009E6E23" w:rsidRDefault="009E6E23" w:rsidP="009E6E23">
      <w:pPr>
        <w:pStyle w:val="Standard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6E23">
        <w:rPr>
          <w:rFonts w:ascii="Arial" w:hAnsi="Arial" w:cs="Arial"/>
          <w:b/>
          <w:bCs/>
          <w:color w:val="A3147F"/>
          <w:sz w:val="28"/>
          <w:szCs w:val="28"/>
        </w:rPr>
        <w:t>Richard Moritz Autor von Fachbüchern</w:t>
      </w:r>
    </w:p>
    <w:p w:rsidR="00E2276F" w:rsidRDefault="00E2276F"/>
    <w:p w:rsidR="00132437" w:rsidRDefault="009E6E23" w:rsidP="00DE5701">
      <w:pPr>
        <w:tabs>
          <w:tab w:val="left" w:pos="744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32437">
        <w:rPr>
          <w:rFonts w:ascii="Arial" w:hAnsi="Arial" w:cs="Arial"/>
          <w:noProof/>
          <w:sz w:val="24"/>
          <w:szCs w:val="24"/>
          <w:lang w:eastAsia="de-D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23716</wp:posOffset>
            </wp:positionH>
            <wp:positionV relativeFrom="paragraph">
              <wp:posOffset>3755</wp:posOffset>
            </wp:positionV>
            <wp:extent cx="1725157" cy="2156791"/>
            <wp:effectExtent l="19050" t="0" r="8393" b="0"/>
            <wp:wrapSquare wrapText="bothSides"/>
            <wp:docPr id="4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157" cy="21567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C48B7" w:rsidRPr="00132437">
        <w:rPr>
          <w:rFonts w:ascii="Arial" w:hAnsi="Arial" w:cs="Arial"/>
          <w:sz w:val="24"/>
          <w:szCs w:val="24"/>
        </w:rPr>
        <w:t>Geboren 1952. Sein beruflicher Werdegang begann mit einer Lehre im Elektrohandwerk. Später studierte er auf dem zweiten Bildungsweg Elektrotechnik mit dem Schwerpunkt Energietechnik.</w:t>
      </w:r>
    </w:p>
    <w:p w:rsidR="008215B5" w:rsidRPr="00132437" w:rsidRDefault="00E2276F" w:rsidP="00DE5701">
      <w:pPr>
        <w:tabs>
          <w:tab w:val="left" w:pos="744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32437">
        <w:rPr>
          <w:rFonts w:ascii="Arial" w:hAnsi="Arial" w:cs="Arial"/>
          <w:sz w:val="24"/>
          <w:szCs w:val="24"/>
        </w:rPr>
        <w:tab/>
      </w:r>
    </w:p>
    <w:p w:rsidR="00E2276F" w:rsidRPr="00DE5701" w:rsidRDefault="00E2276F" w:rsidP="00DE5701">
      <w:pPr>
        <w:pStyle w:val="StandardWeb"/>
        <w:shd w:val="clear" w:color="auto" w:fill="FFFFFF"/>
        <w:spacing w:before="0" w:beforeAutospacing="0" w:after="0" w:afterAutospacing="0"/>
        <w:jc w:val="both"/>
      </w:pPr>
      <w:r>
        <w:rPr>
          <w:rFonts w:ascii="Arial" w:hAnsi="Arial" w:cs="Arial"/>
          <w:color w:val="797979"/>
          <w:sz w:val="17"/>
          <w:szCs w:val="17"/>
        </w:rPr>
        <w:t> </w:t>
      </w:r>
      <w:r w:rsidRPr="00DE5701">
        <w:rPr>
          <w:rFonts w:ascii="Arial" w:hAnsi="Arial" w:cs="Arial"/>
        </w:rPr>
        <w:t>Nach Jahrelanger privater Forschungsarbeit gelang es ihm die Allgemeingültigkeit und Bedeutung der Gesetze der Komplexen Koexistenz und besonders ihre Bedeu</w:t>
      </w:r>
      <w:r w:rsidR="00132437" w:rsidRPr="00DE5701">
        <w:rPr>
          <w:rFonts w:ascii="Arial" w:hAnsi="Arial" w:cs="Arial"/>
        </w:rPr>
        <w:t>-</w:t>
      </w:r>
      <w:r w:rsidRPr="00DE5701">
        <w:rPr>
          <w:rFonts w:ascii="Arial" w:hAnsi="Arial" w:cs="Arial"/>
        </w:rPr>
        <w:t>tung für Energiemanifestationen aller Art mathematisch und physikalisch darzulegen. Diese sind in der Buchserie „Die Theorie der Komplexen Koexistenz“ veröffentlicht.</w:t>
      </w:r>
    </w:p>
    <w:p w:rsidR="00E2276F" w:rsidRPr="00DE5701" w:rsidRDefault="00E2276F" w:rsidP="00DE5701">
      <w:pPr>
        <w:pStyle w:val="StandardWeb"/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  <w:r w:rsidRPr="00DE5701">
        <w:rPr>
          <w:rFonts w:ascii="Arial" w:hAnsi="Arial" w:cs="Arial"/>
        </w:rPr>
        <w:t> </w:t>
      </w:r>
    </w:p>
    <w:p w:rsidR="00E2276F" w:rsidRPr="00DE5701" w:rsidRDefault="00E2276F" w:rsidP="00DE5701">
      <w:pPr>
        <w:pStyle w:val="StandardWeb"/>
        <w:shd w:val="clear" w:color="auto" w:fill="FFFFFF"/>
        <w:spacing w:before="0" w:beforeAutospacing="0" w:after="0" w:afterAutospacing="0"/>
        <w:jc w:val="both"/>
      </w:pPr>
      <w:r w:rsidRPr="00DE5701">
        <w:rPr>
          <w:rFonts w:ascii="Arial" w:hAnsi="Arial" w:cs="Arial"/>
        </w:rPr>
        <w:t xml:space="preserve">Seit 2010 befasst sich Richard Moritz intensiv mit der Problematik Jugendamtswillkür. </w:t>
      </w:r>
    </w:p>
    <w:p w:rsidR="00E2276F" w:rsidRPr="00DE5701" w:rsidRDefault="00E2276F" w:rsidP="00DE5701">
      <w:pPr>
        <w:pStyle w:val="StandardWeb"/>
        <w:shd w:val="clear" w:color="auto" w:fill="FFFFFF"/>
        <w:spacing w:before="0" w:beforeAutospacing="0" w:after="0" w:afterAutospacing="0"/>
        <w:jc w:val="both"/>
      </w:pPr>
      <w:r w:rsidRPr="00DE5701">
        <w:rPr>
          <w:rFonts w:ascii="Arial" w:hAnsi="Arial" w:cs="Arial"/>
        </w:rPr>
        <w:t> </w:t>
      </w:r>
    </w:p>
    <w:p w:rsidR="00E2276F" w:rsidRPr="00DE5701" w:rsidRDefault="00E2276F" w:rsidP="00DE5701">
      <w:pPr>
        <w:pStyle w:val="StandardWeb"/>
        <w:shd w:val="clear" w:color="auto" w:fill="FFFFFF"/>
        <w:spacing w:before="0" w:beforeAutospacing="0" w:after="0" w:afterAutospacing="0"/>
        <w:jc w:val="both"/>
      </w:pPr>
      <w:r w:rsidRPr="00DE5701">
        <w:rPr>
          <w:rFonts w:ascii="Arial" w:hAnsi="Arial" w:cs="Arial"/>
        </w:rPr>
        <w:t xml:space="preserve">Er war Initiator und Mitbegründer des Vereins Kinder sind Menschen e.V. und ist seither der 1 Vorsitzende. In Zusammenhang mit seiner Vereinstätigkeit konnte er zahlreiche Fälle untersuchen und analysieren. Auf diese Weise erarbeitete sich der Autor ein umfangreiches Wissen, welches er in den Büchern </w:t>
      </w:r>
      <w:r w:rsidR="003C48B7" w:rsidRPr="00DE5701">
        <w:rPr>
          <w:rFonts w:ascii="Arial" w:hAnsi="Arial" w:cs="Arial"/>
        </w:rPr>
        <w:t xml:space="preserve">und Journalen </w:t>
      </w:r>
      <w:r w:rsidRPr="00DE5701">
        <w:rPr>
          <w:rFonts w:ascii="Arial" w:hAnsi="Arial" w:cs="Arial"/>
        </w:rPr>
        <w:t xml:space="preserve">der Aufklärungsreihe über die Problematik Jugendamt der Allgemeinheit zur Verfügung stellt. </w:t>
      </w:r>
    </w:p>
    <w:p w:rsidR="00E2276F" w:rsidRPr="00DE5701" w:rsidRDefault="00E2276F" w:rsidP="00E2276F">
      <w:pPr>
        <w:pStyle w:val="StandardWeb"/>
        <w:shd w:val="clear" w:color="auto" w:fill="FFFFFF"/>
        <w:spacing w:before="0" w:beforeAutospacing="0" w:after="0" w:afterAutospacing="0"/>
      </w:pPr>
      <w:r w:rsidRPr="00DE5701">
        <w:rPr>
          <w:rFonts w:ascii="Arial" w:hAnsi="Arial" w:cs="Arial"/>
        </w:rPr>
        <w:t> </w:t>
      </w:r>
    </w:p>
    <w:p w:rsidR="00E2276F" w:rsidRDefault="00C97C19" w:rsidP="00C97C19">
      <w:pPr>
        <w:pStyle w:val="berschrift2"/>
        <w:shd w:val="clear" w:color="auto" w:fill="FFFFFF"/>
        <w:tabs>
          <w:tab w:val="left" w:pos="1746"/>
        </w:tabs>
        <w:spacing w:before="0" w:beforeAutospacing="0" w:after="0" w:afterAutospacing="0"/>
        <w:rPr>
          <w:b w:val="0"/>
          <w:bCs w:val="0"/>
          <w:color w:val="000000"/>
          <w:sz w:val="2"/>
          <w:szCs w:val="2"/>
        </w:rPr>
      </w:pPr>
      <w:r>
        <w:rPr>
          <w:rStyle w:val="textheading2"/>
          <w:rFonts w:ascii="Helvetica" w:hAnsi="Helvetica" w:cs="Helvetica"/>
          <w:color w:val="797979"/>
          <w:sz w:val="32"/>
          <w:szCs w:val="32"/>
        </w:rPr>
        <w:tab/>
      </w:r>
    </w:p>
    <w:p w:rsidR="00E2276F" w:rsidRDefault="00132437" w:rsidP="00E2276F">
      <w:pPr>
        <w:pStyle w:val="berschrift2"/>
        <w:shd w:val="clear" w:color="auto" w:fill="FFFFFF"/>
        <w:spacing w:before="0" w:beforeAutospacing="0" w:after="0" w:afterAutospacing="0"/>
        <w:rPr>
          <w:b w:val="0"/>
          <w:bCs w:val="0"/>
          <w:color w:val="000000"/>
          <w:sz w:val="2"/>
          <w:szCs w:val="2"/>
        </w:rPr>
      </w:pPr>
      <w:r>
        <w:rPr>
          <w:rFonts w:ascii="Helvetica" w:hAnsi="Helvetica" w:cs="Helvetica"/>
          <w:noProof/>
          <w:color w:val="797979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1146810</wp:posOffset>
            </wp:positionH>
            <wp:positionV relativeFrom="paragraph">
              <wp:posOffset>169545</wp:posOffset>
            </wp:positionV>
            <wp:extent cx="4335145" cy="1493520"/>
            <wp:effectExtent l="19050" t="0" r="8255" b="0"/>
            <wp:wrapTight wrapText="bothSides">
              <wp:wrapPolygon edited="0">
                <wp:start x="-95" y="0"/>
                <wp:lineTo x="-95" y="21214"/>
                <wp:lineTo x="21641" y="21214"/>
                <wp:lineTo x="21641" y="0"/>
                <wp:lineTo x="-95" y="0"/>
              </wp:wrapPolygon>
            </wp:wrapTight>
            <wp:docPr id="3" name="Bild 3" descr="http://richardmoritz.de/onewebstatic/362bcedee1-x.jpg">
              <a:hlinkClick xmlns:a="http://schemas.openxmlformats.org/drawingml/2006/main" r:id="rId7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richardmoritz.de/onewebstatic/362bcedee1-x.jpg">
                      <a:hlinkClick r:id="rId7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5145" cy="149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2276F">
        <w:rPr>
          <w:rStyle w:val="textheading2"/>
          <w:rFonts w:ascii="Helvetica" w:hAnsi="Helvetica" w:cs="Helvetica"/>
          <w:color w:val="797979"/>
          <w:sz w:val="32"/>
          <w:szCs w:val="32"/>
        </w:rPr>
        <w:t> </w:t>
      </w:r>
    </w:p>
    <w:p w:rsidR="00E2276F" w:rsidRPr="00E2276F" w:rsidRDefault="009E6E23" w:rsidP="00C97C19">
      <w:pPr>
        <w:tabs>
          <w:tab w:val="left" w:pos="7449"/>
        </w:tabs>
      </w:pPr>
      <w:r>
        <w:rPr>
          <w:noProof/>
          <w:lang w:eastAsia="de-DE"/>
        </w:rPr>
        <w:drawing>
          <wp:inline distT="0" distB="0" distL="0" distR="0">
            <wp:extent cx="1050260" cy="1296000"/>
            <wp:effectExtent l="19050" t="0" r="0" b="0"/>
            <wp:docPr id="7" name="Bild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260" cy="129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2276F" w:rsidRPr="00E2276F" w:rsidSect="0013243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0695" w:rsidRDefault="00560695" w:rsidP="009E6E23">
      <w:pPr>
        <w:spacing w:after="0" w:line="240" w:lineRule="auto"/>
      </w:pPr>
      <w:r>
        <w:separator/>
      </w:r>
    </w:p>
  </w:endnote>
  <w:endnote w:type="continuationSeparator" w:id="0">
    <w:p w:rsidR="00560695" w:rsidRDefault="00560695" w:rsidP="009E6E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0695" w:rsidRDefault="00560695" w:rsidP="009E6E23">
      <w:pPr>
        <w:spacing w:after="0" w:line="240" w:lineRule="auto"/>
      </w:pPr>
      <w:r>
        <w:separator/>
      </w:r>
    </w:p>
  </w:footnote>
  <w:footnote w:type="continuationSeparator" w:id="0">
    <w:p w:rsidR="00560695" w:rsidRDefault="00560695" w:rsidP="009E6E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0939"/>
    <w:rsid w:val="00132437"/>
    <w:rsid w:val="003A1AF7"/>
    <w:rsid w:val="003C48B7"/>
    <w:rsid w:val="004B14F9"/>
    <w:rsid w:val="00560695"/>
    <w:rsid w:val="00561CAE"/>
    <w:rsid w:val="005A700C"/>
    <w:rsid w:val="007E300B"/>
    <w:rsid w:val="008215B5"/>
    <w:rsid w:val="009E6E23"/>
    <w:rsid w:val="00C97C19"/>
    <w:rsid w:val="00DD0939"/>
    <w:rsid w:val="00DE5701"/>
    <w:rsid w:val="00E227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215B5"/>
  </w:style>
  <w:style w:type="paragraph" w:styleId="berschrift2">
    <w:name w:val="heading 2"/>
    <w:basedOn w:val="Standard"/>
    <w:link w:val="berschrift2Zchn"/>
    <w:uiPriority w:val="9"/>
    <w:qFormat/>
    <w:rsid w:val="00E227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D0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D0939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DD0939"/>
    <w:rPr>
      <w:color w:val="0000FF" w:themeColor="hyperlink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2276F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E22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extheading2">
    <w:name w:val="textheading2"/>
    <w:basedOn w:val="Absatz-Standardschriftart"/>
    <w:rsid w:val="00E2276F"/>
  </w:style>
  <w:style w:type="paragraph" w:styleId="Kopfzeile">
    <w:name w:val="header"/>
    <w:basedOn w:val="Standard"/>
    <w:link w:val="KopfzeileZchn"/>
    <w:uiPriority w:val="99"/>
    <w:semiHidden/>
    <w:unhideWhenUsed/>
    <w:rsid w:val="009E6E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9E6E23"/>
  </w:style>
  <w:style w:type="paragraph" w:styleId="Fuzeile">
    <w:name w:val="footer"/>
    <w:basedOn w:val="Standard"/>
    <w:link w:val="FuzeileZchn"/>
    <w:uiPriority w:val="99"/>
    <w:semiHidden/>
    <w:unhideWhenUsed/>
    <w:rsid w:val="009E6E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9E6E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33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1224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709139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48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80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763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001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671517">
                      <w:marLeft w:val="3934"/>
                      <w:marRight w:val="1814"/>
                      <w:marTop w:val="112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650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BB66BB"/>
                            <w:left w:val="none" w:sz="0" w:space="0" w:color="BB66BB"/>
                            <w:bottom w:val="none" w:sz="0" w:space="0" w:color="BB66BB"/>
                            <w:right w:val="none" w:sz="0" w:space="0" w:color="BB66BB"/>
                          </w:divBdr>
                          <w:divsChild>
                            <w:div w:id="208808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444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0083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BB66BB"/>
                            <w:left w:val="none" w:sz="0" w:space="0" w:color="BB66BB"/>
                            <w:bottom w:val="none" w:sz="0" w:space="0" w:color="BB66BB"/>
                            <w:right w:val="none" w:sz="0" w:space="0" w:color="BB66BB"/>
                          </w:divBdr>
                          <w:divsChild>
                            <w:div w:id="758915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652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25611915">
              <w:marLeft w:val="0"/>
              <w:marRight w:val="0"/>
              <w:marTop w:val="2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477334">
                  <w:marLeft w:val="5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827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225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282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02038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591584">
              <w:marLeft w:val="11"/>
              <w:marRight w:val="0"/>
              <w:marTop w:val="5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22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342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://richardmoritz.de/home/liste/aufkl%C3%A4rung/index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Moritz</dc:creator>
  <cp:lastModifiedBy>PC2-Heiderose</cp:lastModifiedBy>
  <cp:revision>2</cp:revision>
  <dcterms:created xsi:type="dcterms:W3CDTF">2016-11-01T13:12:00Z</dcterms:created>
  <dcterms:modified xsi:type="dcterms:W3CDTF">2016-11-01T13:12:00Z</dcterms:modified>
</cp:coreProperties>
</file>